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C1" w:rsidRDefault="003508C1" w:rsidP="003508C1">
      <w:pPr>
        <w:pStyle w:val="1"/>
        <w:ind w:firstLineChars="0"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附件</w:t>
      </w:r>
      <w:r>
        <w:rPr>
          <w:rFonts w:ascii="Times New Roman" w:hAnsi="Times New Roman"/>
          <w:lang w:eastAsia="zh-CN"/>
        </w:rPr>
        <w:t>3</w:t>
      </w:r>
    </w:p>
    <w:p w:rsidR="003508C1" w:rsidRDefault="003508C1" w:rsidP="003508C1">
      <w:pPr>
        <w:pStyle w:val="20"/>
        <w:spacing w:line="240" w:lineRule="auto"/>
        <w:ind w:firstLineChars="0" w:firstLine="0"/>
        <w:jc w:val="center"/>
        <w:rPr>
          <w:rFonts w:ascii="Times New Roman" w:eastAsia="黑体" w:hAnsi="Times New Roman"/>
          <w:b w:val="0"/>
          <w:bCs/>
          <w:kern w:val="2"/>
        </w:rPr>
      </w:pPr>
      <w:bookmarkStart w:id="0" w:name="_GoBack"/>
      <w:r>
        <w:rPr>
          <w:rFonts w:ascii="Times New Roman" w:eastAsia="黑体" w:hAnsi="Times New Roman"/>
          <w:b w:val="0"/>
          <w:bCs/>
          <w:kern w:val="2"/>
        </w:rPr>
        <w:t>云南省</w:t>
      </w:r>
      <w:r>
        <w:rPr>
          <w:rFonts w:ascii="Times New Roman" w:eastAsia="黑体" w:hAnsi="Times New Roman"/>
          <w:b w:val="0"/>
          <w:bCs/>
          <w:kern w:val="2"/>
        </w:rPr>
        <w:t>9</w:t>
      </w:r>
      <w:r>
        <w:rPr>
          <w:rFonts w:ascii="Times New Roman" w:eastAsia="黑体" w:hAnsi="Times New Roman"/>
          <w:b w:val="0"/>
          <w:bCs/>
          <w:kern w:val="2"/>
        </w:rPr>
        <w:t>个县政府推进义务教育均衡发展工作得分情况表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5059"/>
        <w:gridCol w:w="859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3508C1" w:rsidTr="00072586">
        <w:trPr>
          <w:tblHeader/>
          <w:jc w:val="center"/>
        </w:trPr>
        <w:tc>
          <w:tcPr>
            <w:tcW w:w="945" w:type="dxa"/>
            <w:shd w:val="clear" w:color="auto" w:fill="DCE6F2"/>
            <w:vAlign w:val="center"/>
          </w:tcPr>
          <w:bookmarkEnd w:id="0"/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5059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评估标准</w:t>
            </w:r>
          </w:p>
        </w:tc>
        <w:tc>
          <w:tcPr>
            <w:tcW w:w="859" w:type="dxa"/>
            <w:tcBorders>
              <w:tl2br w:val="single" w:sz="4" w:space="0" w:color="auto"/>
            </w:tcBorders>
            <w:shd w:val="clear" w:color="auto" w:fill="DCE6F2"/>
            <w:vAlign w:val="center"/>
          </w:tcPr>
          <w:p w:rsidR="003508C1" w:rsidRDefault="003508C1" w:rsidP="0007258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县</w:t>
            </w:r>
          </w:p>
          <w:p w:rsidR="003508C1" w:rsidRDefault="003508C1" w:rsidP="00072586">
            <w:pPr>
              <w:pStyle w:val="2"/>
              <w:spacing w:after="0" w:line="240" w:lineRule="auto"/>
              <w:ind w:leftChars="0" w:left="0" w:firstLine="400"/>
              <w:rPr>
                <w:sz w:val="20"/>
                <w:szCs w:val="16"/>
              </w:rPr>
            </w:pPr>
          </w:p>
          <w:p w:rsidR="003508C1" w:rsidRDefault="003508C1" w:rsidP="00072586">
            <w:pPr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会泽县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宣威市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镇雄县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彝良县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澜沧拉祜族自治县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元阳县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金平苗族瑶族傣族自治县</w:t>
            </w:r>
          </w:p>
        </w:tc>
        <w:tc>
          <w:tcPr>
            <w:tcW w:w="822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绿春县</w:t>
            </w:r>
          </w:p>
        </w:tc>
        <w:tc>
          <w:tcPr>
            <w:tcW w:w="826" w:type="dxa"/>
            <w:shd w:val="clear" w:color="auto" w:fill="DCE6F2"/>
            <w:vAlign w:val="center"/>
          </w:tcPr>
          <w:p w:rsidR="003508C1" w:rsidRDefault="003508C1" w:rsidP="00072586">
            <w:pPr>
              <w:spacing w:line="26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兰坪白族普米族自治县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 w:val="restart"/>
            <w:shd w:val="clear" w:color="auto" w:fill="DBEEF3"/>
            <w:vAlign w:val="center"/>
          </w:tcPr>
          <w:p w:rsidR="003508C1" w:rsidRDefault="003508C1" w:rsidP="0007258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A1.</w:t>
            </w:r>
          </w:p>
          <w:p w:rsidR="003508C1" w:rsidRDefault="003508C1" w:rsidP="00072586">
            <w:pPr>
              <w:spacing w:line="240" w:lineRule="auto"/>
              <w:ind w:firstLineChars="0" w:firstLine="0"/>
              <w:jc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入学</w:t>
            </w:r>
          </w:p>
          <w:p w:rsidR="003508C1" w:rsidRDefault="003508C1" w:rsidP="00072586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机会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将进城务工人员随迁子女就学纳入当地教育发展规划，纳入财政保障体系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B2.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建立以政府为主导、社会各方面广泛参与的留守儿童关爱体系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B3.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三类残疾儿童少年入学率不低于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80%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B4.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优质普通高中招生名额分配到县域内各初中的比例逐步提高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B5.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小学入学率达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99.5%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以上，初中毛入学率在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99%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B6.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小学、初中辍学率分别控制在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1%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3%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2.5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 w:val="restart"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A2.</w:t>
            </w:r>
          </w:p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保障</w:t>
            </w:r>
          </w:p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机制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B7.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建立义务教育均衡发展责任、监督和问责机制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1.5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eastAsia="宋体" w:hAnsi="Times New Roman" w:hint="eastAsia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B8.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义务教育经费在财政预算中单列，近三年教育经费做到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三个增长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300" w:hangingChars="150" w:hanging="3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B9.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推进学校标准化建设，制定并有效实施了薄弱学校改造计划，财政性教育经费向薄弱学校倾斜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2.5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2.5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B10.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农村税费改革转移支付资金用于义务教育的比例达到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B11.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足额征收教育费附加，及时足额划拨教育，专款专用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B12.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从土地出让收益中按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10%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计提教育资金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2.5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B13.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根据城乡发展需要，学校布局合理，大班额（小学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46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人、初中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51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人）比例逐年降低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 w:val="restart"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lastRenderedPageBreak/>
              <w:t>A3.</w:t>
            </w:r>
          </w:p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教师</w:t>
            </w:r>
          </w:p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队伍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B14.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全面实施义务教育绩效工资制度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B15.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义务教育学校学科教师配备合理，生师比分别为小学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、初中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8.5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8.5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8.5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B16.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建立并有效实施了县域内义务教育学校校长和教师定期交流制度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8.5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B17.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落实教师培训经费，加强教师培训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7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6.5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B18.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全面加强师德建设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 w:val="restart"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A4.</w:t>
            </w:r>
          </w:p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质量与管理</w:t>
            </w:r>
          </w:p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B19.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按照国家规定的义务教育课程方案开齐开足课程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1.5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1.5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B20.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小学、初中巩固率分别达到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85%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3.5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B21.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小学、初中学生体质健康及格率分别达到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85%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</w:tr>
      <w:tr w:rsidR="003508C1" w:rsidTr="00072586">
        <w:trPr>
          <w:trHeight w:val="510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B22.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义务教育阶段不存在重点校和重点班，公办义务教育择校现象得到基本遏制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5.5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6</w:t>
            </w:r>
          </w:p>
        </w:tc>
      </w:tr>
      <w:tr w:rsidR="003508C1" w:rsidTr="00072586">
        <w:trPr>
          <w:trHeight w:val="397"/>
          <w:jc w:val="center"/>
        </w:trPr>
        <w:tc>
          <w:tcPr>
            <w:tcW w:w="945" w:type="dxa"/>
            <w:vMerge/>
            <w:shd w:val="clear" w:color="auto" w:fill="DBEEF3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9" w:type="dxa"/>
            <w:shd w:val="clear" w:color="auto" w:fill="DBEEF3"/>
            <w:vAlign w:val="center"/>
          </w:tcPr>
          <w:p w:rsidR="003508C1" w:rsidRDefault="003508C1" w:rsidP="00072586">
            <w:pPr>
              <w:spacing w:line="240" w:lineRule="exact"/>
              <w:ind w:left="400" w:hangingChars="200" w:hanging="4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B23.</w:t>
            </w: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中小学生过重的课业负担得到有效减轻</w:t>
            </w:r>
          </w:p>
        </w:tc>
        <w:tc>
          <w:tcPr>
            <w:tcW w:w="859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4</w:t>
            </w:r>
          </w:p>
        </w:tc>
      </w:tr>
      <w:tr w:rsidR="003508C1" w:rsidTr="00072586">
        <w:trPr>
          <w:trHeight w:val="535"/>
          <w:jc w:val="center"/>
        </w:trPr>
        <w:tc>
          <w:tcPr>
            <w:tcW w:w="6004" w:type="dxa"/>
            <w:gridSpan w:val="2"/>
            <w:shd w:val="clear" w:color="auto" w:fill="DBEEF3"/>
            <w:vAlign w:val="center"/>
          </w:tcPr>
          <w:p w:rsidR="003508C1" w:rsidRDefault="003508C1" w:rsidP="00072586">
            <w:pPr>
              <w:pStyle w:val="20"/>
              <w:spacing w:line="260" w:lineRule="exact"/>
              <w:ind w:firstLineChars="0" w:firstLin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 w:val="0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859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100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95.5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96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91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91.5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94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92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92.5</w:t>
            </w:r>
          </w:p>
        </w:tc>
        <w:tc>
          <w:tcPr>
            <w:tcW w:w="822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93</w:t>
            </w:r>
          </w:p>
        </w:tc>
        <w:tc>
          <w:tcPr>
            <w:tcW w:w="826" w:type="dxa"/>
            <w:shd w:val="clear" w:color="auto" w:fill="DBEEF3"/>
            <w:vAlign w:val="center"/>
          </w:tcPr>
          <w:p w:rsidR="003508C1" w:rsidRDefault="003508C1" w:rsidP="00072586">
            <w:pPr>
              <w:widowControl w:val="0"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/>
                <w:sz w:val="20"/>
                <w:szCs w:val="20"/>
              </w:rPr>
              <w:t>95.5</w:t>
            </w:r>
          </w:p>
        </w:tc>
      </w:tr>
    </w:tbl>
    <w:p w:rsidR="00E76E80" w:rsidRDefault="003508C1" w:rsidP="003508C1">
      <w:pPr>
        <w:ind w:firstLineChars="0" w:firstLine="0"/>
      </w:pPr>
    </w:p>
    <w:sectPr w:rsidR="00E76E80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C1"/>
    <w:rsid w:val="0010107E"/>
    <w:rsid w:val="003508C1"/>
    <w:rsid w:val="004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508C1"/>
    <w:pPr>
      <w:spacing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3508C1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3508C1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508C1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3508C1"/>
    <w:rPr>
      <w:rFonts w:ascii="Calibri" w:eastAsia="楷体_GB2312" w:hAnsi="Calibri" w:cs="Times New Roman"/>
      <w:b/>
      <w:kern w:val="0"/>
      <w:sz w:val="32"/>
      <w:szCs w:val="24"/>
    </w:rPr>
  </w:style>
  <w:style w:type="paragraph" w:styleId="2">
    <w:name w:val="Body Text Indent 2"/>
    <w:basedOn w:val="a"/>
    <w:next w:val="21"/>
    <w:link w:val="2Char0"/>
    <w:rsid w:val="003508C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rsid w:val="003508C1"/>
    <w:rPr>
      <w:rFonts w:ascii="Calibri" w:eastAsia="仿宋_GB2312" w:hAnsi="Calibri" w:cs="Times New Roman"/>
      <w:sz w:val="32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3508C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508C1"/>
    <w:rPr>
      <w:rFonts w:ascii="Calibri" w:eastAsia="仿宋_GB2312" w:hAnsi="Calibri" w:cs="Times New Roman"/>
      <w:sz w:val="32"/>
      <w:szCs w:val="24"/>
    </w:rPr>
  </w:style>
  <w:style w:type="paragraph" w:styleId="21">
    <w:name w:val="Body Text First Indent 2"/>
    <w:basedOn w:val="a3"/>
    <w:link w:val="2Char1"/>
    <w:uiPriority w:val="99"/>
    <w:semiHidden/>
    <w:unhideWhenUsed/>
    <w:rsid w:val="003508C1"/>
    <w:pPr>
      <w:ind w:firstLine="420"/>
    </w:pPr>
  </w:style>
  <w:style w:type="character" w:customStyle="1" w:styleId="2Char1">
    <w:name w:val="正文首行缩进 2 Char"/>
    <w:basedOn w:val="Char"/>
    <w:link w:val="21"/>
    <w:uiPriority w:val="99"/>
    <w:semiHidden/>
    <w:rsid w:val="003508C1"/>
    <w:rPr>
      <w:rFonts w:ascii="Calibri" w:eastAsia="仿宋_GB2312" w:hAnsi="Calibri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508C1"/>
    <w:pPr>
      <w:spacing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3508C1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3508C1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3508C1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3508C1"/>
    <w:rPr>
      <w:rFonts w:ascii="Calibri" w:eastAsia="楷体_GB2312" w:hAnsi="Calibri" w:cs="Times New Roman"/>
      <w:b/>
      <w:kern w:val="0"/>
      <w:sz w:val="32"/>
      <w:szCs w:val="24"/>
    </w:rPr>
  </w:style>
  <w:style w:type="paragraph" w:styleId="2">
    <w:name w:val="Body Text Indent 2"/>
    <w:basedOn w:val="a"/>
    <w:next w:val="21"/>
    <w:link w:val="2Char0"/>
    <w:rsid w:val="003508C1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rsid w:val="003508C1"/>
    <w:rPr>
      <w:rFonts w:ascii="Calibri" w:eastAsia="仿宋_GB2312" w:hAnsi="Calibri" w:cs="Times New Roman"/>
      <w:sz w:val="32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3508C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3508C1"/>
    <w:rPr>
      <w:rFonts w:ascii="Calibri" w:eastAsia="仿宋_GB2312" w:hAnsi="Calibri" w:cs="Times New Roman"/>
      <w:sz w:val="32"/>
      <w:szCs w:val="24"/>
    </w:rPr>
  </w:style>
  <w:style w:type="paragraph" w:styleId="21">
    <w:name w:val="Body Text First Indent 2"/>
    <w:basedOn w:val="a3"/>
    <w:link w:val="2Char1"/>
    <w:uiPriority w:val="99"/>
    <w:semiHidden/>
    <w:unhideWhenUsed/>
    <w:rsid w:val="003508C1"/>
    <w:pPr>
      <w:ind w:firstLine="420"/>
    </w:pPr>
  </w:style>
  <w:style w:type="character" w:customStyle="1" w:styleId="2Char1">
    <w:name w:val="正文首行缩进 2 Char"/>
    <w:basedOn w:val="Char"/>
    <w:link w:val="21"/>
    <w:uiPriority w:val="99"/>
    <w:semiHidden/>
    <w:rsid w:val="003508C1"/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>CHINA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2020-01-16T02:00:00Z</dcterms:created>
  <dcterms:modified xsi:type="dcterms:W3CDTF">2020-01-16T02:00:00Z</dcterms:modified>
</cp:coreProperties>
</file>