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B57" w:rsidRDefault="00177B57" w:rsidP="00177B57">
      <w:pPr>
        <w:pStyle w:val="1"/>
        <w:ind w:firstLineChars="0" w:firstLine="0"/>
        <w:rPr>
          <w:lang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eastAsia="zh-CN"/>
        </w:rPr>
        <w:t>3</w:t>
      </w:r>
    </w:p>
    <w:p w:rsidR="00177B57" w:rsidRDefault="00177B57" w:rsidP="00177B57">
      <w:pPr>
        <w:pStyle w:val="20"/>
        <w:spacing w:afterLines="50" w:after="217"/>
        <w:ind w:firstLineChars="0" w:firstLine="0"/>
        <w:jc w:val="center"/>
        <w:rPr>
          <w:rFonts w:ascii="黑体" w:eastAsia="黑体" w:hAnsi="黑体"/>
          <w:b w:val="0"/>
          <w:bCs/>
        </w:rPr>
      </w:pPr>
      <w:r>
        <w:rPr>
          <w:rFonts w:ascii="黑体" w:eastAsia="黑体" w:hAnsi="黑体" w:hint="eastAsia"/>
          <w:b w:val="0"/>
          <w:bCs/>
        </w:rPr>
        <w:t>四川省</w:t>
      </w:r>
      <w:r>
        <w:rPr>
          <w:rFonts w:eastAsia="黑体" w:cs="Times New Roman"/>
          <w:b w:val="0"/>
          <w:bCs/>
        </w:rPr>
        <w:t>18</w:t>
      </w:r>
      <w:r>
        <w:rPr>
          <w:rFonts w:ascii="黑体" w:eastAsia="黑体" w:hAnsi="黑体" w:hint="eastAsia"/>
          <w:b w:val="0"/>
          <w:bCs/>
        </w:rPr>
        <w:t>个县政府推进义务教育均衡发展工作得分情况表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305"/>
        <w:gridCol w:w="571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75"/>
        <w:gridCol w:w="575"/>
      </w:tblGrid>
      <w:tr w:rsidR="00177B57" w:rsidTr="00600068">
        <w:trPr>
          <w:trHeight w:val="1714"/>
          <w:tblHeader/>
          <w:jc w:val="center"/>
        </w:trPr>
        <w:tc>
          <w:tcPr>
            <w:tcW w:w="503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sz w:val="18"/>
                <w:szCs w:val="18"/>
              </w:rPr>
            </w:pPr>
            <w:r>
              <w:rPr>
                <w:rFonts w:eastAsia="宋体" w:cs="Times New Roman"/>
                <w:b/>
                <w:bCs/>
                <w:sz w:val="18"/>
                <w:szCs w:val="18"/>
              </w:rPr>
              <w:t>一级</w:t>
            </w:r>
          </w:p>
          <w:p w:rsidR="00177B57" w:rsidRDefault="00177B57" w:rsidP="00600068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sz w:val="18"/>
                <w:szCs w:val="18"/>
              </w:rPr>
            </w:pPr>
            <w:r>
              <w:rPr>
                <w:rFonts w:eastAsia="宋体" w:cs="Times New Roman"/>
                <w:b/>
                <w:bCs/>
                <w:sz w:val="18"/>
                <w:szCs w:val="18"/>
              </w:rPr>
              <w:t>指标</w:t>
            </w:r>
          </w:p>
        </w:tc>
        <w:tc>
          <w:tcPr>
            <w:tcW w:w="330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sz w:val="18"/>
                <w:szCs w:val="18"/>
              </w:rPr>
            </w:pPr>
            <w:r>
              <w:rPr>
                <w:rFonts w:eastAsia="宋体" w:cs="Times New Roman"/>
                <w:b/>
                <w:bCs/>
                <w:sz w:val="18"/>
                <w:szCs w:val="18"/>
              </w:rPr>
              <w:t>二级指标</w:t>
            </w:r>
          </w:p>
        </w:tc>
        <w:tc>
          <w:tcPr>
            <w:tcW w:w="571" w:type="dxa"/>
            <w:tcBorders>
              <w:tl2br w:val="single" w:sz="12" w:space="0" w:color="000000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sz w:val="18"/>
                <w:szCs w:val="18"/>
              </w:rPr>
            </w:pPr>
            <w:r>
              <w:rPr>
                <w:rFonts w:eastAsia="宋体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宋体" w:cs="Times New Roman"/>
                <w:b/>
                <w:bCs/>
                <w:sz w:val="18"/>
                <w:szCs w:val="18"/>
              </w:rPr>
              <w:t>县</w:t>
            </w:r>
          </w:p>
          <w:p w:rsidR="00177B57" w:rsidRDefault="00177B57" w:rsidP="00600068">
            <w:pPr>
              <w:adjustRightInd w:val="0"/>
              <w:snapToGrid w:val="0"/>
              <w:spacing w:line="240" w:lineRule="exact"/>
              <w:ind w:firstLineChars="0" w:firstLine="0"/>
              <w:rPr>
                <w:rFonts w:eastAsia="宋体" w:cs="Times New Roman"/>
                <w:b/>
                <w:bCs/>
                <w:sz w:val="18"/>
                <w:szCs w:val="18"/>
              </w:rPr>
            </w:pPr>
          </w:p>
          <w:p w:rsidR="00177B57" w:rsidRDefault="00177B57" w:rsidP="00600068">
            <w:pPr>
              <w:adjustRightInd w:val="0"/>
              <w:snapToGrid w:val="0"/>
              <w:spacing w:line="240" w:lineRule="exact"/>
              <w:ind w:firstLineChars="0" w:firstLine="0"/>
              <w:rPr>
                <w:rFonts w:eastAsia="宋体" w:cs="Times New Roman"/>
                <w:b/>
                <w:bCs/>
                <w:sz w:val="18"/>
                <w:szCs w:val="18"/>
              </w:rPr>
            </w:pPr>
          </w:p>
          <w:p w:rsidR="00177B57" w:rsidRDefault="00177B57" w:rsidP="00600068">
            <w:pPr>
              <w:adjustRightInd w:val="0"/>
              <w:snapToGrid w:val="0"/>
              <w:spacing w:line="240" w:lineRule="exact"/>
              <w:ind w:firstLineChars="0" w:firstLine="0"/>
              <w:jc w:val="left"/>
              <w:rPr>
                <w:rFonts w:eastAsia="宋体" w:cs="Times New Roman"/>
                <w:b/>
                <w:bCs/>
                <w:sz w:val="18"/>
                <w:szCs w:val="18"/>
              </w:rPr>
            </w:pPr>
            <w:r>
              <w:rPr>
                <w:rFonts w:eastAsia="宋体" w:cs="Times New Roman"/>
                <w:b/>
                <w:bCs/>
                <w:sz w:val="18"/>
                <w:szCs w:val="18"/>
              </w:rPr>
              <w:t>分值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sz w:val="18"/>
                <w:szCs w:val="18"/>
              </w:rPr>
            </w:pPr>
            <w:r>
              <w:rPr>
                <w:rFonts w:eastAsia="宋体" w:cs="Times New Roman"/>
                <w:b/>
                <w:bCs/>
                <w:sz w:val="18"/>
                <w:szCs w:val="18"/>
              </w:rPr>
              <w:t>叙永县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sz w:val="18"/>
                <w:szCs w:val="18"/>
              </w:rPr>
            </w:pPr>
            <w:r>
              <w:rPr>
                <w:rFonts w:eastAsia="宋体" w:cs="Times New Roman"/>
                <w:b/>
                <w:bCs/>
                <w:sz w:val="18"/>
                <w:szCs w:val="18"/>
              </w:rPr>
              <w:t>古蔺县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sz w:val="18"/>
                <w:szCs w:val="18"/>
              </w:rPr>
            </w:pPr>
            <w:r>
              <w:rPr>
                <w:rFonts w:eastAsia="宋体" w:cs="Times New Roman"/>
                <w:b/>
                <w:bCs/>
                <w:sz w:val="18"/>
                <w:szCs w:val="18"/>
              </w:rPr>
              <w:t>金口河区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sz w:val="18"/>
                <w:szCs w:val="18"/>
              </w:rPr>
            </w:pPr>
            <w:r>
              <w:rPr>
                <w:rFonts w:eastAsia="宋体" w:cs="Times New Roman"/>
                <w:b/>
                <w:bCs/>
                <w:sz w:val="18"/>
                <w:szCs w:val="18"/>
              </w:rPr>
              <w:t>峨边彝族自治县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sz w:val="18"/>
                <w:szCs w:val="18"/>
              </w:rPr>
            </w:pPr>
            <w:r>
              <w:rPr>
                <w:rFonts w:eastAsia="宋体" w:cs="Times New Roman"/>
                <w:b/>
                <w:bCs/>
                <w:sz w:val="18"/>
                <w:szCs w:val="18"/>
              </w:rPr>
              <w:t>马边彝族自治县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sz w:val="18"/>
                <w:szCs w:val="18"/>
              </w:rPr>
            </w:pPr>
            <w:r>
              <w:rPr>
                <w:rFonts w:eastAsia="宋体" w:cs="Times New Roman"/>
                <w:b/>
                <w:bCs/>
                <w:sz w:val="18"/>
                <w:szCs w:val="18"/>
              </w:rPr>
              <w:t>新龙县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sz w:val="18"/>
                <w:szCs w:val="18"/>
              </w:rPr>
            </w:pPr>
            <w:r>
              <w:rPr>
                <w:rFonts w:eastAsia="宋体" w:cs="Times New Roman"/>
                <w:b/>
                <w:bCs/>
                <w:sz w:val="18"/>
                <w:szCs w:val="18"/>
              </w:rPr>
              <w:t>德格县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sz w:val="18"/>
                <w:szCs w:val="18"/>
              </w:rPr>
            </w:pPr>
            <w:r>
              <w:rPr>
                <w:rFonts w:eastAsia="宋体" w:cs="Times New Roman"/>
                <w:b/>
                <w:bCs/>
                <w:sz w:val="18"/>
                <w:szCs w:val="18"/>
              </w:rPr>
              <w:t>石渠县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sz w:val="18"/>
                <w:szCs w:val="18"/>
              </w:rPr>
            </w:pPr>
            <w:r>
              <w:rPr>
                <w:rFonts w:eastAsia="宋体" w:cs="Times New Roman"/>
                <w:b/>
                <w:bCs/>
                <w:sz w:val="18"/>
                <w:szCs w:val="18"/>
              </w:rPr>
              <w:t>普格县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sz w:val="18"/>
                <w:szCs w:val="18"/>
              </w:rPr>
            </w:pPr>
            <w:r>
              <w:rPr>
                <w:rFonts w:eastAsia="宋体" w:cs="Times New Roman"/>
                <w:b/>
                <w:bCs/>
                <w:sz w:val="18"/>
                <w:szCs w:val="18"/>
              </w:rPr>
              <w:t>布拖县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sz w:val="18"/>
                <w:szCs w:val="18"/>
              </w:rPr>
            </w:pPr>
            <w:r>
              <w:rPr>
                <w:rFonts w:eastAsia="宋体" w:cs="Times New Roman"/>
                <w:b/>
                <w:bCs/>
                <w:sz w:val="18"/>
                <w:szCs w:val="18"/>
              </w:rPr>
              <w:t>金阳县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sz w:val="18"/>
                <w:szCs w:val="18"/>
              </w:rPr>
            </w:pPr>
            <w:r>
              <w:rPr>
                <w:rFonts w:eastAsia="宋体" w:cs="Times New Roman"/>
                <w:b/>
                <w:bCs/>
                <w:sz w:val="18"/>
                <w:szCs w:val="18"/>
              </w:rPr>
              <w:t>昭觉县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sz w:val="18"/>
                <w:szCs w:val="18"/>
              </w:rPr>
            </w:pPr>
            <w:r>
              <w:rPr>
                <w:rFonts w:eastAsia="宋体" w:cs="Times New Roman"/>
                <w:b/>
                <w:bCs/>
                <w:sz w:val="18"/>
                <w:szCs w:val="18"/>
              </w:rPr>
              <w:t>喜德县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sz w:val="18"/>
                <w:szCs w:val="18"/>
              </w:rPr>
            </w:pPr>
            <w:r>
              <w:rPr>
                <w:rFonts w:eastAsia="宋体" w:cs="Times New Roman"/>
                <w:b/>
                <w:bCs/>
                <w:sz w:val="18"/>
                <w:szCs w:val="18"/>
              </w:rPr>
              <w:t>越西县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sz w:val="18"/>
                <w:szCs w:val="18"/>
              </w:rPr>
            </w:pPr>
            <w:r>
              <w:rPr>
                <w:rFonts w:eastAsia="宋体" w:cs="Times New Roman"/>
                <w:b/>
                <w:bCs/>
                <w:sz w:val="18"/>
                <w:szCs w:val="18"/>
              </w:rPr>
              <w:t>甘洛县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sz w:val="18"/>
                <w:szCs w:val="18"/>
              </w:rPr>
            </w:pPr>
            <w:r>
              <w:rPr>
                <w:rFonts w:eastAsia="宋体" w:cs="Times New Roman"/>
                <w:b/>
                <w:bCs/>
                <w:sz w:val="18"/>
                <w:szCs w:val="18"/>
              </w:rPr>
              <w:t>美姑县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sz w:val="18"/>
                <w:szCs w:val="18"/>
              </w:rPr>
            </w:pPr>
            <w:r>
              <w:rPr>
                <w:rFonts w:eastAsia="宋体" w:cs="Times New Roman"/>
                <w:b/>
                <w:bCs/>
                <w:sz w:val="18"/>
                <w:szCs w:val="18"/>
              </w:rPr>
              <w:t>雷波县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b/>
                <w:bCs/>
                <w:sz w:val="18"/>
                <w:szCs w:val="18"/>
              </w:rPr>
            </w:pPr>
            <w:r>
              <w:rPr>
                <w:rFonts w:eastAsia="宋体" w:cs="Times New Roman"/>
                <w:b/>
                <w:bCs/>
                <w:sz w:val="18"/>
                <w:szCs w:val="18"/>
              </w:rPr>
              <w:t>木里藏族自治县</w:t>
            </w:r>
          </w:p>
        </w:tc>
      </w:tr>
      <w:tr w:rsidR="00177B57" w:rsidTr="00600068">
        <w:trPr>
          <w:trHeight w:hRule="exact" w:val="291"/>
          <w:jc w:val="center"/>
        </w:trPr>
        <w:tc>
          <w:tcPr>
            <w:tcW w:w="503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A1</w:t>
            </w:r>
            <w:r>
              <w:rPr>
                <w:rFonts w:eastAsia="宋体" w:cs="Times New Roman"/>
                <w:sz w:val="18"/>
                <w:szCs w:val="18"/>
              </w:rPr>
              <w:t>保障机制</w:t>
            </w:r>
          </w:p>
        </w:tc>
        <w:tc>
          <w:tcPr>
            <w:tcW w:w="3305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left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1</w:t>
            </w:r>
            <w:r>
              <w:rPr>
                <w:rFonts w:eastAsia="宋体" w:cs="Times New Roman" w:hint="eastAsia"/>
                <w:sz w:val="18"/>
                <w:szCs w:val="18"/>
              </w:rPr>
              <w:t>．</w:t>
            </w:r>
            <w:r>
              <w:rPr>
                <w:rFonts w:eastAsia="宋体" w:cs="Times New Roman"/>
                <w:sz w:val="18"/>
                <w:szCs w:val="18"/>
              </w:rPr>
              <w:t>强化政府责任并认真实施</w:t>
            </w:r>
          </w:p>
        </w:tc>
        <w:tc>
          <w:tcPr>
            <w:tcW w:w="571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75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75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</w:tr>
      <w:tr w:rsidR="00177B57" w:rsidTr="00600068">
        <w:trPr>
          <w:trHeight w:hRule="exact" w:val="291"/>
          <w:jc w:val="center"/>
        </w:trPr>
        <w:tc>
          <w:tcPr>
            <w:tcW w:w="50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</w:p>
        </w:tc>
        <w:tc>
          <w:tcPr>
            <w:tcW w:w="330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left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2</w:t>
            </w:r>
            <w:r>
              <w:rPr>
                <w:rFonts w:eastAsia="宋体" w:cs="Times New Roman" w:hint="eastAsia"/>
                <w:sz w:val="18"/>
                <w:szCs w:val="18"/>
              </w:rPr>
              <w:t>．</w:t>
            </w:r>
            <w:r>
              <w:rPr>
                <w:rFonts w:eastAsia="宋体" w:cs="Times New Roman"/>
                <w:sz w:val="18"/>
                <w:szCs w:val="18"/>
              </w:rPr>
              <w:t>义务教育发展责任监督和问责机制</w:t>
            </w:r>
          </w:p>
        </w:tc>
        <w:tc>
          <w:tcPr>
            <w:tcW w:w="5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</w:tr>
      <w:tr w:rsidR="00177B57" w:rsidTr="00600068">
        <w:trPr>
          <w:trHeight w:hRule="exact" w:val="291"/>
          <w:jc w:val="center"/>
        </w:trPr>
        <w:tc>
          <w:tcPr>
            <w:tcW w:w="50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</w:p>
        </w:tc>
        <w:tc>
          <w:tcPr>
            <w:tcW w:w="3305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left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3</w:t>
            </w:r>
            <w:r>
              <w:rPr>
                <w:rFonts w:eastAsia="宋体" w:cs="Times New Roman" w:hint="eastAsia"/>
                <w:sz w:val="18"/>
                <w:szCs w:val="18"/>
              </w:rPr>
              <w:t>．</w:t>
            </w:r>
            <w:r>
              <w:rPr>
                <w:rFonts w:eastAsia="宋体" w:cs="Times New Roman"/>
                <w:sz w:val="18"/>
                <w:szCs w:val="18"/>
              </w:rPr>
              <w:t>义务教育经费单列做到三个增长</w:t>
            </w:r>
          </w:p>
        </w:tc>
        <w:tc>
          <w:tcPr>
            <w:tcW w:w="571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75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75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</w:tr>
      <w:tr w:rsidR="00177B57" w:rsidTr="00600068">
        <w:trPr>
          <w:trHeight w:hRule="exact" w:val="291"/>
          <w:jc w:val="center"/>
        </w:trPr>
        <w:tc>
          <w:tcPr>
            <w:tcW w:w="50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</w:p>
        </w:tc>
        <w:tc>
          <w:tcPr>
            <w:tcW w:w="330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left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4</w:t>
            </w:r>
            <w:r>
              <w:rPr>
                <w:rFonts w:eastAsia="宋体" w:cs="Times New Roman" w:hint="eastAsia"/>
                <w:sz w:val="18"/>
                <w:szCs w:val="18"/>
              </w:rPr>
              <w:t>．</w:t>
            </w:r>
            <w:r>
              <w:rPr>
                <w:rFonts w:eastAsia="宋体" w:cs="Times New Roman"/>
                <w:sz w:val="18"/>
                <w:szCs w:val="18"/>
              </w:rPr>
              <w:t>学校标准化建设</w:t>
            </w:r>
          </w:p>
        </w:tc>
        <w:tc>
          <w:tcPr>
            <w:tcW w:w="5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2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2.5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2</w:t>
            </w:r>
          </w:p>
        </w:tc>
      </w:tr>
      <w:tr w:rsidR="00177B57" w:rsidTr="00600068">
        <w:trPr>
          <w:trHeight w:hRule="exact" w:val="291"/>
          <w:jc w:val="center"/>
        </w:trPr>
        <w:tc>
          <w:tcPr>
            <w:tcW w:w="50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</w:p>
        </w:tc>
        <w:tc>
          <w:tcPr>
            <w:tcW w:w="3305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left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5</w:t>
            </w:r>
            <w:r>
              <w:rPr>
                <w:rFonts w:eastAsia="宋体" w:cs="Times New Roman" w:hint="eastAsia"/>
                <w:sz w:val="18"/>
                <w:szCs w:val="18"/>
              </w:rPr>
              <w:t>．</w:t>
            </w:r>
            <w:r>
              <w:rPr>
                <w:rFonts w:eastAsia="宋体" w:cs="Times New Roman"/>
                <w:sz w:val="18"/>
                <w:szCs w:val="18"/>
              </w:rPr>
              <w:t>农村税费改革转移支付</w:t>
            </w:r>
          </w:p>
        </w:tc>
        <w:tc>
          <w:tcPr>
            <w:tcW w:w="571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75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75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</w:tr>
      <w:tr w:rsidR="00177B57" w:rsidTr="00600068">
        <w:trPr>
          <w:trHeight w:hRule="exact" w:val="291"/>
          <w:jc w:val="center"/>
        </w:trPr>
        <w:tc>
          <w:tcPr>
            <w:tcW w:w="50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</w:p>
        </w:tc>
        <w:tc>
          <w:tcPr>
            <w:tcW w:w="330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left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6</w:t>
            </w:r>
            <w:r>
              <w:rPr>
                <w:rFonts w:eastAsia="宋体" w:cs="Times New Roman" w:hint="eastAsia"/>
                <w:sz w:val="18"/>
                <w:szCs w:val="18"/>
              </w:rPr>
              <w:t>．</w:t>
            </w:r>
            <w:r>
              <w:rPr>
                <w:rFonts w:eastAsia="宋体" w:cs="Times New Roman"/>
                <w:sz w:val="18"/>
                <w:szCs w:val="18"/>
              </w:rPr>
              <w:t>足额征收教育附加并用于教育</w:t>
            </w:r>
          </w:p>
        </w:tc>
        <w:tc>
          <w:tcPr>
            <w:tcW w:w="5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</w:tr>
      <w:tr w:rsidR="00177B57" w:rsidTr="00600068">
        <w:trPr>
          <w:trHeight w:hRule="exact" w:val="291"/>
          <w:jc w:val="center"/>
        </w:trPr>
        <w:tc>
          <w:tcPr>
            <w:tcW w:w="50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</w:p>
        </w:tc>
        <w:tc>
          <w:tcPr>
            <w:tcW w:w="3305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left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7</w:t>
            </w:r>
            <w:r>
              <w:rPr>
                <w:rFonts w:eastAsia="宋体" w:cs="Times New Roman" w:hint="eastAsia"/>
                <w:sz w:val="18"/>
                <w:szCs w:val="18"/>
              </w:rPr>
              <w:t>．</w:t>
            </w:r>
            <w:r>
              <w:rPr>
                <w:rFonts w:eastAsia="宋体" w:cs="Times New Roman"/>
                <w:sz w:val="18"/>
                <w:szCs w:val="18"/>
              </w:rPr>
              <w:t>土地出让收益中按</w:t>
            </w:r>
            <w:r>
              <w:rPr>
                <w:rFonts w:eastAsia="宋体" w:cs="Times New Roman"/>
                <w:sz w:val="18"/>
                <w:szCs w:val="18"/>
              </w:rPr>
              <w:t>10%</w:t>
            </w:r>
            <w:r>
              <w:rPr>
                <w:rFonts w:eastAsia="宋体" w:cs="Times New Roman"/>
                <w:sz w:val="18"/>
                <w:szCs w:val="18"/>
              </w:rPr>
              <w:t>计提教育资金</w:t>
            </w:r>
          </w:p>
        </w:tc>
        <w:tc>
          <w:tcPr>
            <w:tcW w:w="571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75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75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</w:tr>
      <w:tr w:rsidR="00177B57" w:rsidTr="00600068">
        <w:trPr>
          <w:trHeight w:hRule="exact" w:val="291"/>
          <w:jc w:val="center"/>
        </w:trPr>
        <w:tc>
          <w:tcPr>
            <w:tcW w:w="503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A2</w:t>
            </w:r>
            <w:r>
              <w:rPr>
                <w:rFonts w:eastAsia="宋体" w:cs="Times New Roman"/>
                <w:sz w:val="18"/>
                <w:szCs w:val="18"/>
              </w:rPr>
              <w:t>入学机会</w:t>
            </w:r>
          </w:p>
        </w:tc>
        <w:tc>
          <w:tcPr>
            <w:tcW w:w="330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left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8</w:t>
            </w:r>
            <w:r>
              <w:rPr>
                <w:rFonts w:eastAsia="宋体" w:cs="Times New Roman" w:hint="eastAsia"/>
                <w:sz w:val="18"/>
                <w:szCs w:val="18"/>
              </w:rPr>
              <w:t>．</w:t>
            </w:r>
            <w:r>
              <w:rPr>
                <w:rFonts w:eastAsia="宋体" w:cs="Times New Roman"/>
                <w:sz w:val="18"/>
                <w:szCs w:val="18"/>
              </w:rPr>
              <w:t>城乡教育布局规划</w:t>
            </w:r>
          </w:p>
        </w:tc>
        <w:tc>
          <w:tcPr>
            <w:tcW w:w="5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3.5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3.5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</w:tr>
      <w:tr w:rsidR="00177B57" w:rsidTr="00600068">
        <w:trPr>
          <w:trHeight w:hRule="exact" w:val="291"/>
          <w:jc w:val="center"/>
        </w:trPr>
        <w:tc>
          <w:tcPr>
            <w:tcW w:w="50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</w:p>
        </w:tc>
        <w:tc>
          <w:tcPr>
            <w:tcW w:w="3305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left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9</w:t>
            </w:r>
            <w:r>
              <w:rPr>
                <w:rFonts w:eastAsia="宋体" w:cs="Times New Roman" w:hint="eastAsia"/>
                <w:sz w:val="18"/>
                <w:szCs w:val="18"/>
              </w:rPr>
              <w:t>．</w:t>
            </w:r>
            <w:r>
              <w:rPr>
                <w:rFonts w:eastAsia="宋体" w:cs="Times New Roman"/>
                <w:sz w:val="18"/>
                <w:szCs w:val="18"/>
              </w:rPr>
              <w:t>进城务工人员随迁子女保障</w:t>
            </w:r>
          </w:p>
        </w:tc>
        <w:tc>
          <w:tcPr>
            <w:tcW w:w="571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75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75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</w:tr>
      <w:tr w:rsidR="00177B57" w:rsidTr="00600068">
        <w:trPr>
          <w:trHeight w:hRule="exact" w:val="291"/>
          <w:jc w:val="center"/>
        </w:trPr>
        <w:tc>
          <w:tcPr>
            <w:tcW w:w="50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</w:p>
        </w:tc>
        <w:tc>
          <w:tcPr>
            <w:tcW w:w="330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left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10</w:t>
            </w:r>
            <w:r>
              <w:rPr>
                <w:rFonts w:eastAsia="宋体" w:cs="Times New Roman" w:hint="eastAsia"/>
                <w:sz w:val="18"/>
                <w:szCs w:val="18"/>
              </w:rPr>
              <w:t>．</w:t>
            </w:r>
            <w:r>
              <w:rPr>
                <w:rFonts w:eastAsia="宋体" w:cs="Times New Roman"/>
                <w:sz w:val="18"/>
                <w:szCs w:val="18"/>
              </w:rPr>
              <w:t>留守儿童关爱体系</w:t>
            </w:r>
          </w:p>
        </w:tc>
        <w:tc>
          <w:tcPr>
            <w:tcW w:w="5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</w:tr>
      <w:tr w:rsidR="00177B57" w:rsidTr="00600068">
        <w:trPr>
          <w:trHeight w:hRule="exact" w:val="291"/>
          <w:jc w:val="center"/>
        </w:trPr>
        <w:tc>
          <w:tcPr>
            <w:tcW w:w="50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</w:p>
        </w:tc>
        <w:tc>
          <w:tcPr>
            <w:tcW w:w="3305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left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11</w:t>
            </w:r>
            <w:r>
              <w:rPr>
                <w:rFonts w:eastAsia="宋体" w:cs="Times New Roman" w:hint="eastAsia"/>
                <w:sz w:val="18"/>
                <w:szCs w:val="18"/>
              </w:rPr>
              <w:t>．</w:t>
            </w:r>
            <w:r>
              <w:rPr>
                <w:rFonts w:eastAsia="宋体" w:cs="Times New Roman"/>
                <w:sz w:val="18"/>
                <w:szCs w:val="18"/>
              </w:rPr>
              <w:t>三类残疾儿童少年入学</w:t>
            </w:r>
          </w:p>
        </w:tc>
        <w:tc>
          <w:tcPr>
            <w:tcW w:w="571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75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75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</w:tr>
      <w:tr w:rsidR="00177B57" w:rsidTr="00600068">
        <w:trPr>
          <w:trHeight w:hRule="exact" w:val="291"/>
          <w:jc w:val="center"/>
        </w:trPr>
        <w:tc>
          <w:tcPr>
            <w:tcW w:w="50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</w:p>
        </w:tc>
        <w:tc>
          <w:tcPr>
            <w:tcW w:w="330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left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12</w:t>
            </w:r>
            <w:r>
              <w:rPr>
                <w:rFonts w:eastAsia="宋体" w:cs="Times New Roman" w:hint="eastAsia"/>
                <w:sz w:val="18"/>
                <w:szCs w:val="18"/>
              </w:rPr>
              <w:t>．</w:t>
            </w:r>
            <w:r>
              <w:rPr>
                <w:rFonts w:eastAsia="宋体" w:cs="Times New Roman"/>
                <w:sz w:val="18"/>
                <w:szCs w:val="18"/>
              </w:rPr>
              <w:t>优质普高招生名额指标到校</w:t>
            </w:r>
          </w:p>
        </w:tc>
        <w:tc>
          <w:tcPr>
            <w:tcW w:w="5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</w:tr>
      <w:tr w:rsidR="00177B57" w:rsidTr="00600068">
        <w:trPr>
          <w:trHeight w:hRule="exact" w:val="291"/>
          <w:jc w:val="center"/>
        </w:trPr>
        <w:tc>
          <w:tcPr>
            <w:tcW w:w="503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A3</w:t>
            </w:r>
            <w:r>
              <w:rPr>
                <w:rFonts w:eastAsia="宋体" w:cs="Times New Roman"/>
                <w:sz w:val="18"/>
                <w:szCs w:val="18"/>
              </w:rPr>
              <w:t>教师队伍</w:t>
            </w:r>
          </w:p>
        </w:tc>
        <w:tc>
          <w:tcPr>
            <w:tcW w:w="3305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left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13</w:t>
            </w:r>
            <w:r>
              <w:rPr>
                <w:rFonts w:eastAsia="宋体" w:cs="Times New Roman" w:hint="eastAsia"/>
                <w:sz w:val="18"/>
                <w:szCs w:val="18"/>
              </w:rPr>
              <w:t>．</w:t>
            </w:r>
            <w:r>
              <w:rPr>
                <w:rFonts w:eastAsia="宋体" w:cs="Times New Roman"/>
                <w:sz w:val="18"/>
                <w:szCs w:val="18"/>
              </w:rPr>
              <w:t>加强师德建设</w:t>
            </w:r>
          </w:p>
        </w:tc>
        <w:tc>
          <w:tcPr>
            <w:tcW w:w="571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7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575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575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7</w:t>
            </w:r>
          </w:p>
        </w:tc>
      </w:tr>
      <w:tr w:rsidR="00177B57" w:rsidTr="00600068">
        <w:trPr>
          <w:trHeight w:hRule="exact" w:val="291"/>
          <w:jc w:val="center"/>
        </w:trPr>
        <w:tc>
          <w:tcPr>
            <w:tcW w:w="50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</w:p>
        </w:tc>
        <w:tc>
          <w:tcPr>
            <w:tcW w:w="330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left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14</w:t>
            </w:r>
            <w:r>
              <w:rPr>
                <w:rFonts w:eastAsia="宋体" w:cs="Times New Roman" w:hint="eastAsia"/>
                <w:sz w:val="18"/>
                <w:szCs w:val="18"/>
              </w:rPr>
              <w:t>．</w:t>
            </w:r>
            <w:r>
              <w:rPr>
                <w:rFonts w:eastAsia="宋体" w:cs="Times New Roman"/>
                <w:sz w:val="18"/>
                <w:szCs w:val="18"/>
              </w:rPr>
              <w:t>义务教育绩效工资情况</w:t>
            </w:r>
          </w:p>
        </w:tc>
        <w:tc>
          <w:tcPr>
            <w:tcW w:w="5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7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6.5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7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7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6.5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7</w:t>
            </w:r>
          </w:p>
        </w:tc>
      </w:tr>
      <w:tr w:rsidR="00177B57" w:rsidTr="00600068">
        <w:trPr>
          <w:trHeight w:hRule="exact" w:val="291"/>
          <w:jc w:val="center"/>
        </w:trPr>
        <w:tc>
          <w:tcPr>
            <w:tcW w:w="50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</w:p>
        </w:tc>
        <w:tc>
          <w:tcPr>
            <w:tcW w:w="3305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left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15</w:t>
            </w:r>
            <w:r>
              <w:rPr>
                <w:rFonts w:eastAsia="宋体" w:cs="Times New Roman" w:hint="eastAsia"/>
                <w:sz w:val="18"/>
                <w:szCs w:val="18"/>
              </w:rPr>
              <w:t>．</w:t>
            </w:r>
            <w:r>
              <w:rPr>
                <w:rFonts w:eastAsia="宋体" w:cs="Times New Roman"/>
                <w:sz w:val="18"/>
                <w:szCs w:val="18"/>
              </w:rPr>
              <w:t>学科教师配备</w:t>
            </w:r>
          </w:p>
        </w:tc>
        <w:tc>
          <w:tcPr>
            <w:tcW w:w="571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7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7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6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6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6.5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3.3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5.5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575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575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5.5</w:t>
            </w:r>
          </w:p>
        </w:tc>
      </w:tr>
      <w:tr w:rsidR="00177B57" w:rsidTr="00600068">
        <w:trPr>
          <w:trHeight w:hRule="exact" w:val="291"/>
          <w:jc w:val="center"/>
        </w:trPr>
        <w:tc>
          <w:tcPr>
            <w:tcW w:w="50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</w:p>
        </w:tc>
        <w:tc>
          <w:tcPr>
            <w:tcW w:w="330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left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16</w:t>
            </w:r>
            <w:r>
              <w:rPr>
                <w:rFonts w:eastAsia="宋体" w:cs="Times New Roman" w:hint="eastAsia"/>
                <w:sz w:val="18"/>
                <w:szCs w:val="18"/>
              </w:rPr>
              <w:t>．</w:t>
            </w:r>
            <w:r>
              <w:rPr>
                <w:rFonts w:eastAsia="宋体" w:cs="Times New Roman"/>
                <w:sz w:val="18"/>
                <w:szCs w:val="18"/>
              </w:rPr>
              <w:t>教师校长定期交流</w:t>
            </w:r>
          </w:p>
        </w:tc>
        <w:tc>
          <w:tcPr>
            <w:tcW w:w="5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7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6.5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7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6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7</w:t>
            </w:r>
          </w:p>
        </w:tc>
      </w:tr>
      <w:tr w:rsidR="00177B57" w:rsidTr="00600068">
        <w:trPr>
          <w:trHeight w:hRule="exact" w:val="291"/>
          <w:jc w:val="center"/>
        </w:trPr>
        <w:tc>
          <w:tcPr>
            <w:tcW w:w="50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</w:p>
        </w:tc>
        <w:tc>
          <w:tcPr>
            <w:tcW w:w="3305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left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17</w:t>
            </w:r>
            <w:r>
              <w:rPr>
                <w:rFonts w:eastAsia="宋体" w:cs="Times New Roman" w:hint="eastAsia"/>
                <w:sz w:val="18"/>
                <w:szCs w:val="18"/>
              </w:rPr>
              <w:t>．</w:t>
            </w:r>
            <w:r>
              <w:rPr>
                <w:rFonts w:eastAsia="宋体" w:cs="Times New Roman"/>
                <w:sz w:val="18"/>
                <w:szCs w:val="18"/>
              </w:rPr>
              <w:t>教师培训</w:t>
            </w:r>
          </w:p>
        </w:tc>
        <w:tc>
          <w:tcPr>
            <w:tcW w:w="571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6.5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7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7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6.5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575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575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7</w:t>
            </w:r>
          </w:p>
        </w:tc>
      </w:tr>
      <w:tr w:rsidR="00177B57" w:rsidTr="00600068">
        <w:trPr>
          <w:trHeight w:hRule="exact" w:val="291"/>
          <w:jc w:val="center"/>
        </w:trPr>
        <w:tc>
          <w:tcPr>
            <w:tcW w:w="503" w:type="dxa"/>
            <w:vMerge w:val="restart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4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lastRenderedPageBreak/>
              <w:t>A4</w:t>
            </w:r>
            <w:r>
              <w:rPr>
                <w:rFonts w:eastAsia="宋体" w:cs="Times New Roman"/>
                <w:sz w:val="18"/>
                <w:szCs w:val="18"/>
              </w:rPr>
              <w:t>质量与管理</w:t>
            </w:r>
          </w:p>
        </w:tc>
        <w:tc>
          <w:tcPr>
            <w:tcW w:w="330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left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18</w:t>
            </w:r>
            <w:r>
              <w:rPr>
                <w:rFonts w:eastAsia="宋体" w:cs="Times New Roman" w:hint="eastAsia"/>
                <w:sz w:val="18"/>
                <w:szCs w:val="18"/>
              </w:rPr>
              <w:t>．</w:t>
            </w:r>
            <w:r>
              <w:rPr>
                <w:rFonts w:eastAsia="宋体" w:cs="Times New Roman"/>
                <w:sz w:val="18"/>
                <w:szCs w:val="18"/>
              </w:rPr>
              <w:t>开齐开足规定课程</w:t>
            </w:r>
          </w:p>
        </w:tc>
        <w:tc>
          <w:tcPr>
            <w:tcW w:w="5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2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</w:tr>
      <w:tr w:rsidR="00177B57" w:rsidTr="00600068">
        <w:trPr>
          <w:trHeight w:hRule="exact" w:val="291"/>
          <w:jc w:val="center"/>
        </w:trPr>
        <w:tc>
          <w:tcPr>
            <w:tcW w:w="50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</w:p>
        </w:tc>
        <w:tc>
          <w:tcPr>
            <w:tcW w:w="3305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left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19</w:t>
            </w:r>
            <w:r>
              <w:rPr>
                <w:rFonts w:eastAsia="宋体" w:cs="Times New Roman" w:hint="eastAsia"/>
                <w:sz w:val="18"/>
                <w:szCs w:val="18"/>
              </w:rPr>
              <w:t>．</w:t>
            </w:r>
            <w:r>
              <w:rPr>
                <w:rFonts w:eastAsia="宋体" w:cs="Times New Roman"/>
                <w:sz w:val="18"/>
                <w:szCs w:val="18"/>
              </w:rPr>
              <w:t>小学、初中巩固率</w:t>
            </w:r>
          </w:p>
        </w:tc>
        <w:tc>
          <w:tcPr>
            <w:tcW w:w="571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1.5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1.5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0</w:t>
            </w:r>
          </w:p>
        </w:tc>
        <w:tc>
          <w:tcPr>
            <w:tcW w:w="575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75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</w:tr>
      <w:tr w:rsidR="00177B57" w:rsidTr="00600068">
        <w:trPr>
          <w:trHeight w:hRule="exact" w:val="291"/>
          <w:jc w:val="center"/>
        </w:trPr>
        <w:tc>
          <w:tcPr>
            <w:tcW w:w="50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</w:p>
        </w:tc>
        <w:tc>
          <w:tcPr>
            <w:tcW w:w="330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left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20</w:t>
            </w:r>
            <w:r>
              <w:rPr>
                <w:rFonts w:eastAsia="宋体" w:cs="Times New Roman" w:hint="eastAsia"/>
                <w:sz w:val="18"/>
                <w:szCs w:val="18"/>
              </w:rPr>
              <w:t>．</w:t>
            </w:r>
            <w:r>
              <w:rPr>
                <w:rFonts w:eastAsia="宋体" w:cs="Times New Roman"/>
                <w:sz w:val="18"/>
                <w:szCs w:val="18"/>
              </w:rPr>
              <w:t>学生体质健康及格率</w:t>
            </w:r>
          </w:p>
        </w:tc>
        <w:tc>
          <w:tcPr>
            <w:tcW w:w="5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3.5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3.5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</w:tr>
      <w:tr w:rsidR="00177B57" w:rsidTr="00600068">
        <w:trPr>
          <w:trHeight w:hRule="exact" w:val="291"/>
          <w:jc w:val="center"/>
        </w:trPr>
        <w:tc>
          <w:tcPr>
            <w:tcW w:w="50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</w:p>
        </w:tc>
        <w:tc>
          <w:tcPr>
            <w:tcW w:w="3305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left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21</w:t>
            </w:r>
            <w:r>
              <w:rPr>
                <w:rFonts w:eastAsia="宋体" w:cs="Times New Roman" w:hint="eastAsia"/>
                <w:sz w:val="18"/>
                <w:szCs w:val="18"/>
              </w:rPr>
              <w:t>．</w:t>
            </w:r>
            <w:r>
              <w:rPr>
                <w:rFonts w:eastAsia="宋体" w:cs="Times New Roman"/>
                <w:sz w:val="18"/>
                <w:szCs w:val="18"/>
              </w:rPr>
              <w:t>择校现象得到基本遏制</w:t>
            </w:r>
          </w:p>
        </w:tc>
        <w:tc>
          <w:tcPr>
            <w:tcW w:w="571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75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575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4</w:t>
            </w:r>
          </w:p>
        </w:tc>
      </w:tr>
      <w:tr w:rsidR="00177B57" w:rsidTr="00600068">
        <w:trPr>
          <w:trHeight w:hRule="exact" w:val="291"/>
          <w:jc w:val="center"/>
        </w:trPr>
        <w:tc>
          <w:tcPr>
            <w:tcW w:w="50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</w:p>
        </w:tc>
        <w:tc>
          <w:tcPr>
            <w:tcW w:w="330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left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22</w:t>
            </w:r>
            <w:r>
              <w:rPr>
                <w:rFonts w:eastAsia="宋体" w:cs="Times New Roman" w:hint="eastAsia"/>
                <w:sz w:val="18"/>
                <w:szCs w:val="18"/>
              </w:rPr>
              <w:t>．</w:t>
            </w:r>
            <w:r>
              <w:rPr>
                <w:rFonts w:eastAsia="宋体" w:cs="Times New Roman"/>
                <w:sz w:val="18"/>
                <w:szCs w:val="18"/>
              </w:rPr>
              <w:t>减负及办学行为规范</w:t>
            </w:r>
          </w:p>
        </w:tc>
        <w:tc>
          <w:tcPr>
            <w:tcW w:w="5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</w:tr>
      <w:tr w:rsidR="00177B57" w:rsidTr="00600068">
        <w:trPr>
          <w:trHeight w:hRule="exact" w:val="291"/>
          <w:jc w:val="center"/>
        </w:trPr>
        <w:tc>
          <w:tcPr>
            <w:tcW w:w="503" w:type="dxa"/>
            <w:vMerge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</w:p>
        </w:tc>
        <w:tc>
          <w:tcPr>
            <w:tcW w:w="3305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left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23</w:t>
            </w:r>
            <w:r>
              <w:rPr>
                <w:rFonts w:eastAsia="宋体" w:cs="Times New Roman" w:hint="eastAsia"/>
                <w:sz w:val="18"/>
                <w:szCs w:val="18"/>
              </w:rPr>
              <w:t>．</w:t>
            </w:r>
            <w:r>
              <w:rPr>
                <w:rFonts w:eastAsia="宋体" w:cs="Times New Roman"/>
                <w:sz w:val="18"/>
                <w:szCs w:val="18"/>
              </w:rPr>
              <w:t>毕业班学生毕业率</w:t>
            </w:r>
          </w:p>
        </w:tc>
        <w:tc>
          <w:tcPr>
            <w:tcW w:w="571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75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575" w:type="dxa"/>
            <w:tcBorders>
              <w:tl2br w:val="nil"/>
              <w:tr2bl w:val="nil"/>
            </w:tcBorders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kern w:val="0"/>
                <w:sz w:val="18"/>
                <w:szCs w:val="18"/>
              </w:rPr>
              <w:t>3</w:t>
            </w:r>
          </w:p>
        </w:tc>
      </w:tr>
      <w:tr w:rsidR="00177B57" w:rsidTr="00600068">
        <w:trPr>
          <w:trHeight w:hRule="exact" w:val="351"/>
          <w:jc w:val="center"/>
        </w:trPr>
        <w:tc>
          <w:tcPr>
            <w:tcW w:w="3808" w:type="dxa"/>
            <w:gridSpan w:val="2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总</w:t>
            </w:r>
            <w:r>
              <w:rPr>
                <w:rFonts w:eastAsia="宋体" w:cs="Times New Roman"/>
                <w:sz w:val="18"/>
                <w:szCs w:val="18"/>
              </w:rPr>
              <w:t xml:space="preserve">    </w:t>
            </w:r>
            <w:r>
              <w:rPr>
                <w:rFonts w:eastAsia="宋体" w:cs="Times New Roman"/>
                <w:sz w:val="18"/>
                <w:szCs w:val="18"/>
              </w:rPr>
              <w:t>分</w:t>
            </w:r>
          </w:p>
        </w:tc>
        <w:tc>
          <w:tcPr>
            <w:tcW w:w="571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100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99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99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98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96.5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98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97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97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97.5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96.5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94.3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93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94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94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92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97</w:t>
            </w:r>
          </w:p>
        </w:tc>
        <w:tc>
          <w:tcPr>
            <w:tcW w:w="564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95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94.5</w:t>
            </w:r>
          </w:p>
        </w:tc>
        <w:tc>
          <w:tcPr>
            <w:tcW w:w="575" w:type="dxa"/>
            <w:tcBorders>
              <w:tl2br w:val="nil"/>
              <w:tr2bl w:val="nil"/>
            </w:tcBorders>
            <w:shd w:val="clear" w:color="auto" w:fill="DBEEF3"/>
            <w:vAlign w:val="center"/>
          </w:tcPr>
          <w:p w:rsidR="00177B57" w:rsidRDefault="00177B57" w:rsidP="00600068">
            <w:pPr>
              <w:adjustRightInd w:val="0"/>
              <w:snapToGrid w:val="0"/>
              <w:spacing w:line="220" w:lineRule="exact"/>
              <w:ind w:firstLineChars="0" w:firstLine="0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eastAsia="宋体" w:cs="Times New Roman"/>
                <w:sz w:val="18"/>
                <w:szCs w:val="18"/>
              </w:rPr>
              <w:t>96.5</w:t>
            </w:r>
          </w:p>
        </w:tc>
      </w:tr>
    </w:tbl>
    <w:p w:rsidR="00177B57" w:rsidRDefault="00177B57" w:rsidP="00177B57">
      <w:pPr>
        <w:spacing w:line="200" w:lineRule="exact"/>
        <w:ind w:firstLineChars="0" w:firstLine="0"/>
        <w:jc w:val="center"/>
        <w:rPr>
          <w:rFonts w:eastAsia="黑体" w:cs="Times New Roman"/>
          <w:bCs/>
        </w:rPr>
      </w:pPr>
      <w:r>
        <w:rPr>
          <w:rFonts w:eastAsia="黑体" w:cs="Times New Roman" w:hint="eastAsia"/>
          <w:bCs/>
        </w:rPr>
        <w:t xml:space="preserve">  </w:t>
      </w:r>
    </w:p>
    <w:p w:rsidR="00177B57" w:rsidRDefault="00177B57" w:rsidP="00177B57">
      <w:pPr>
        <w:ind w:firstLine="640"/>
      </w:pPr>
    </w:p>
    <w:p w:rsidR="00177B57" w:rsidRDefault="00177B57" w:rsidP="00177B57">
      <w:pPr>
        <w:pStyle w:val="1"/>
        <w:ind w:firstLine="640"/>
        <w:jc w:val="both"/>
        <w:rPr>
          <w:lang w:eastAsia="zh-CN"/>
        </w:rPr>
      </w:pPr>
    </w:p>
    <w:p w:rsidR="009E5201" w:rsidRDefault="009E5201">
      <w:pPr>
        <w:ind w:firstLine="640"/>
      </w:pPr>
      <w:bookmarkStart w:id="0" w:name="_GoBack"/>
      <w:bookmarkEnd w:id="0"/>
    </w:p>
    <w:sectPr w:rsidR="009E5201">
      <w:pgSz w:w="16838" w:h="11906" w:orient="landscape"/>
      <w:pgMar w:top="1814" w:right="1644" w:bottom="1814" w:left="1644" w:header="851" w:footer="1417" w:gutter="0"/>
      <w:cols w:space="720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B57"/>
    <w:rsid w:val="00177B57"/>
    <w:rsid w:val="009E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44F54C-23CC-42FE-8951-6267435E1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177B57"/>
    <w:pPr>
      <w:spacing w:line="600" w:lineRule="exact"/>
      <w:ind w:firstLineChars="200" w:firstLine="200"/>
      <w:jc w:val="both"/>
    </w:pPr>
    <w:rPr>
      <w:rFonts w:ascii="Times New Roman" w:eastAsia="仿宋_GB2312" w:hAnsi="Times New Roman" w:cs="Arial Unicode MS"/>
      <w:color w:val="000000"/>
      <w:sz w:val="32"/>
      <w:szCs w:val="32"/>
    </w:rPr>
  </w:style>
  <w:style w:type="paragraph" w:styleId="1">
    <w:name w:val="heading 1"/>
    <w:next w:val="a"/>
    <w:link w:val="10"/>
    <w:uiPriority w:val="9"/>
    <w:qFormat/>
    <w:rsid w:val="00177B57"/>
    <w:pPr>
      <w:spacing w:line="600" w:lineRule="exact"/>
      <w:ind w:firstLineChars="200" w:firstLine="200"/>
      <w:outlineLvl w:val="0"/>
    </w:pPr>
    <w:rPr>
      <w:rFonts w:ascii="Times New Roman" w:eastAsia="黑体" w:hAnsi="Times New Roman" w:cs="Times New Roman"/>
      <w:kern w:val="0"/>
      <w:sz w:val="32"/>
      <w:szCs w:val="32"/>
      <w:lang w:eastAsia="en-US"/>
    </w:rPr>
  </w:style>
  <w:style w:type="paragraph" w:styleId="20">
    <w:name w:val="heading 2"/>
    <w:basedOn w:val="a"/>
    <w:next w:val="a"/>
    <w:link w:val="21"/>
    <w:qFormat/>
    <w:rsid w:val="00177B57"/>
    <w:pPr>
      <w:keepLines/>
      <w:outlineLvl w:val="1"/>
    </w:pPr>
    <w:rPr>
      <w:rFonts w:eastAsia="楷体_GB2312"/>
      <w:b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177B57"/>
    <w:rPr>
      <w:rFonts w:ascii="Times New Roman" w:eastAsia="黑体" w:hAnsi="Times New Roman" w:cs="Times New Roman"/>
      <w:kern w:val="0"/>
      <w:sz w:val="32"/>
      <w:szCs w:val="32"/>
      <w:lang w:eastAsia="en-US"/>
    </w:rPr>
  </w:style>
  <w:style w:type="character" w:customStyle="1" w:styleId="21">
    <w:name w:val="标题 2 字符"/>
    <w:basedOn w:val="a0"/>
    <w:link w:val="20"/>
    <w:qFormat/>
    <w:rsid w:val="00177B57"/>
    <w:rPr>
      <w:rFonts w:ascii="Times New Roman" w:eastAsia="楷体_GB2312" w:hAnsi="Times New Roman" w:cs="Arial Unicode MS"/>
      <w:b/>
      <w:color w:val="000000"/>
      <w:sz w:val="32"/>
      <w:szCs w:val="44"/>
    </w:rPr>
  </w:style>
  <w:style w:type="paragraph" w:styleId="2">
    <w:name w:val="Body Text Indent 2"/>
    <w:basedOn w:val="a"/>
    <w:link w:val="22"/>
    <w:uiPriority w:val="99"/>
    <w:semiHidden/>
    <w:unhideWhenUsed/>
    <w:rsid w:val="00177B57"/>
    <w:pPr>
      <w:spacing w:after="120" w:line="480" w:lineRule="auto"/>
      <w:ind w:leftChars="200" w:left="420"/>
    </w:pPr>
  </w:style>
  <w:style w:type="character" w:customStyle="1" w:styleId="22">
    <w:name w:val="正文文本缩进 2 字符"/>
    <w:basedOn w:val="a0"/>
    <w:link w:val="2"/>
    <w:uiPriority w:val="99"/>
    <w:semiHidden/>
    <w:rsid w:val="00177B57"/>
    <w:rPr>
      <w:rFonts w:ascii="Times New Roman" w:eastAsia="仿宋_GB2312" w:hAnsi="Times New Roman" w:cs="Arial Unicode MS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贝</dc:creator>
  <cp:keywords/>
  <dc:description/>
  <cp:lastModifiedBy>贝</cp:lastModifiedBy>
  <cp:revision>1</cp:revision>
  <dcterms:created xsi:type="dcterms:W3CDTF">2021-07-22T10:37:00Z</dcterms:created>
  <dcterms:modified xsi:type="dcterms:W3CDTF">2021-07-22T10:37:00Z</dcterms:modified>
</cp:coreProperties>
</file>