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BF" w:rsidRDefault="009632BF" w:rsidP="009632BF">
      <w:pPr>
        <w:pStyle w:val="1"/>
        <w:ind w:firstLineChars="0" w:firstLine="0"/>
        <w:rPr>
          <w:lang w:eastAsia="zh-CN"/>
        </w:rPr>
      </w:pPr>
      <w:r>
        <w:rPr>
          <w:lang w:eastAsia="zh-CN"/>
        </w:rPr>
        <w:t>附件</w:t>
      </w:r>
      <w:r>
        <w:rPr>
          <w:lang w:eastAsia="zh-CN"/>
        </w:rPr>
        <w:t>3</w:t>
      </w:r>
    </w:p>
    <w:p w:rsidR="009632BF" w:rsidRDefault="009632BF" w:rsidP="009632BF">
      <w:pPr>
        <w:pStyle w:val="2"/>
        <w:spacing w:before="0" w:afterLines="50" w:after="156" w:line="600" w:lineRule="exact"/>
        <w:jc w:val="center"/>
        <w:rPr>
          <w:rFonts w:ascii="Times New Roman" w:eastAsia="方正小标宋简体" w:hAnsi="Times New Roman"/>
          <w:b w:val="0"/>
          <w:bCs w:val="0"/>
        </w:rPr>
      </w:pPr>
      <w:r>
        <w:rPr>
          <w:rFonts w:ascii="Times New Roman" w:eastAsia="方正小标宋简体" w:hAnsi="Times New Roman"/>
          <w:b w:val="0"/>
          <w:bCs w:val="0"/>
        </w:rPr>
        <w:t>西藏自治区</w:t>
      </w:r>
      <w:r>
        <w:rPr>
          <w:rFonts w:ascii="Times New Roman" w:eastAsia="方正小标宋简体" w:hAnsi="Times New Roman"/>
          <w:b w:val="0"/>
          <w:bCs w:val="0"/>
        </w:rPr>
        <w:t>12</w:t>
      </w:r>
      <w:r>
        <w:rPr>
          <w:rFonts w:ascii="Times New Roman" w:eastAsia="方正小标宋简体" w:hAnsi="Times New Roman"/>
          <w:b w:val="0"/>
          <w:bCs w:val="0"/>
        </w:rPr>
        <w:t>个县政府推进义务教育均衡发展工作得分情况表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20"/>
        <w:gridCol w:w="1066"/>
        <w:gridCol w:w="590"/>
        <w:gridCol w:w="590"/>
        <w:gridCol w:w="590"/>
        <w:gridCol w:w="591"/>
        <w:gridCol w:w="590"/>
        <w:gridCol w:w="590"/>
        <w:gridCol w:w="590"/>
        <w:gridCol w:w="591"/>
        <w:gridCol w:w="590"/>
        <w:gridCol w:w="590"/>
        <w:gridCol w:w="590"/>
        <w:gridCol w:w="591"/>
        <w:gridCol w:w="590"/>
        <w:gridCol w:w="590"/>
        <w:gridCol w:w="590"/>
        <w:gridCol w:w="591"/>
        <w:gridCol w:w="590"/>
        <w:gridCol w:w="590"/>
        <w:gridCol w:w="733"/>
      </w:tblGrid>
      <w:tr w:rsidR="009632BF" w:rsidTr="00E95973">
        <w:trPr>
          <w:trHeight w:val="2540"/>
          <w:tblHeader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1066" w:type="dxa"/>
            <w:vMerge w:val="restart"/>
            <w:tcBorders>
              <w:tl2br w:val="single" w:sz="12" w:space="0" w:color="000000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  <w:p w:rsidR="009632BF" w:rsidRDefault="009632BF" w:rsidP="00E95973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与</w:t>
            </w:r>
          </w:p>
          <w:p w:rsidR="009632BF" w:rsidRDefault="009632BF" w:rsidP="00E95973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  <w:p w:rsidR="009632BF" w:rsidRDefault="009632BF" w:rsidP="00E95973">
            <w:pPr>
              <w:spacing w:line="240" w:lineRule="exact"/>
              <w:ind w:right="-142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632BF" w:rsidRDefault="009632BF" w:rsidP="00E95973">
            <w:pPr>
              <w:spacing w:line="240" w:lineRule="exact"/>
              <w:ind w:right="-142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632BF" w:rsidRDefault="009632BF" w:rsidP="00E95973">
            <w:pPr>
              <w:spacing w:line="240" w:lineRule="exact"/>
              <w:ind w:right="-142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632BF" w:rsidRDefault="009632BF" w:rsidP="00E95973">
            <w:pPr>
              <w:spacing w:line="240" w:lineRule="exact"/>
              <w:ind w:right="-142" w:firstLineChars="49" w:firstLine="8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普及水平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随迁子女就学纳入保障体系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留守儿童关爱体系（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残疾儿童入学率（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义务教育均衡发展责任监督和问责机制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义务教育经费单列做到三个增长（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标准化建设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8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8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80"/>
                <w:sz w:val="18"/>
                <w:szCs w:val="18"/>
              </w:rPr>
              <w:t>）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专项资金（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局长校长配备（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师资配备（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校长和教师交流制度（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教师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培训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德育工作（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开齐开足课程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在校生巩固率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学生体质健康合格率（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择校和大班额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安全稳定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733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总分（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</w:tr>
      <w:tr w:rsidR="009632BF" w:rsidTr="00E95973">
        <w:trPr>
          <w:trHeight w:val="405"/>
          <w:tblHeader/>
          <w:jc w:val="center"/>
        </w:trPr>
        <w:tc>
          <w:tcPr>
            <w:tcW w:w="630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L7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L9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L10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L11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L18</w:t>
            </w:r>
          </w:p>
        </w:tc>
        <w:tc>
          <w:tcPr>
            <w:tcW w:w="733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拉萨市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城关区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96.7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日喀则市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定日县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日喀则市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聂拉木县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日喀则市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萨嘎县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92.1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昌都市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江达县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94.5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昌都市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贡觉县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90.2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昌都市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左贡县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89.7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那曲市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比如县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91.3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那曲市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安多县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那曲市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尼玛县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88.5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那曲市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双湖县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9632BF" w:rsidTr="00E95973">
        <w:trPr>
          <w:trHeight w:hRule="exact" w:val="306"/>
          <w:jc w:val="center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阿里地区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改则县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ind w:leftChars="-33" w:left="-69" w:rightChars="-58" w:right="-1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9632BF" w:rsidRDefault="009632BF" w:rsidP="00E959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</w:t>
            </w:r>
          </w:p>
        </w:tc>
      </w:tr>
    </w:tbl>
    <w:p w:rsidR="009E5201" w:rsidRDefault="009E5201">
      <w:bookmarkStart w:id="0" w:name="_GoBack"/>
      <w:bookmarkEnd w:id="0"/>
    </w:p>
    <w:sectPr w:rsidR="009E5201" w:rsidSect="009632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BF"/>
    <w:rsid w:val="009632BF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43D2-6FA6-429E-BC61-D2A049C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2BF"/>
    <w:pPr>
      <w:widowControl/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632BF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632BF"/>
    <w:rPr>
      <w:rFonts w:ascii="Times New Roman" w:eastAsia="黑体" w:hAnsi="Times New Roman" w:cs="Times New Roman"/>
      <w:sz w:val="32"/>
      <w:szCs w:val="32"/>
      <w:lang w:eastAsia="en-US"/>
    </w:rPr>
  </w:style>
  <w:style w:type="character" w:customStyle="1" w:styleId="20">
    <w:name w:val="标题 2 字符"/>
    <w:basedOn w:val="a0"/>
    <w:link w:val="2"/>
    <w:qFormat/>
    <w:rsid w:val="009632BF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2021-07-22T10:24:00Z</dcterms:created>
  <dcterms:modified xsi:type="dcterms:W3CDTF">2021-07-22T10:24:00Z</dcterms:modified>
</cp:coreProperties>
</file>